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2E66A5" w14:textId="1730B174" w:rsidR="00C92D00" w:rsidRDefault="00E37D2B">
      <w:pPr>
        <w:adjustRightInd w:val="0"/>
        <w:spacing w:after="0" w:line="240" w:lineRule="auto"/>
        <w:jc w:val="left"/>
        <w:rPr>
          <w:rFonts w:ascii="黑体" w:eastAsia="黑体" w:hAnsi="黑体"/>
          <w:bCs/>
        </w:rPr>
      </w:pPr>
      <w:r>
        <w:rPr>
          <w:rFonts w:ascii="黑体" w:eastAsia="黑体" w:hAnsi="黑体" w:hint="eastAsia"/>
          <w:bCs/>
        </w:rPr>
        <w:t>附2</w:t>
      </w:r>
    </w:p>
    <w:p w14:paraId="222493C5" w14:textId="77777777" w:rsidR="00C92D00" w:rsidRDefault="00E37D2B">
      <w:pPr>
        <w:adjustRightInd w:val="0"/>
        <w:spacing w:after="0" w:line="550" w:lineRule="exact"/>
        <w:jc w:val="center"/>
        <w:rPr>
          <w:rFonts w:ascii="方正小标宋简体" w:eastAsia="方正小标宋简体"/>
          <w:bCs/>
        </w:rPr>
      </w:pPr>
      <w:r>
        <w:rPr>
          <w:rFonts w:ascii="方正小标宋简体" w:eastAsia="方正小标宋简体" w:hint="eastAsia"/>
          <w:bCs/>
        </w:rPr>
        <w:t>南京航空航天大学教材审核与出版流程</w:t>
      </w:r>
    </w:p>
    <w:p w14:paraId="7045BF82" w14:textId="77777777" w:rsidR="00C92D00" w:rsidRDefault="00E37D2B">
      <w:pPr>
        <w:adjustRightInd w:val="0"/>
        <w:spacing w:after="0" w:line="550" w:lineRule="exact"/>
        <w:ind w:firstLineChars="192" w:firstLine="614"/>
        <w:jc w:val="left"/>
        <w:rPr>
          <w:rFonts w:ascii="Times New Roman" w:cs="仿宋_GB2312"/>
          <w:bCs/>
          <w:color w:val="333333"/>
          <w:lang w:bidi="ar"/>
        </w:rPr>
      </w:pPr>
      <w:r>
        <w:rPr>
          <w:rFonts w:ascii="Times New Roman" w:hint="eastAsia"/>
          <w:color w:val="000000"/>
          <w:spacing w:val="0"/>
        </w:rPr>
        <w:t>（一）</w:t>
      </w:r>
      <w:r>
        <w:rPr>
          <w:rFonts w:ascii="Times New Roman"/>
          <w:color w:val="000000"/>
          <w:spacing w:val="0"/>
        </w:rPr>
        <w:t>在公开出版前由主编填写《南京航空航天大学教材出</w:t>
      </w:r>
      <w:r>
        <w:rPr>
          <w:rFonts w:ascii="Times New Roman" w:cs="仿宋_GB2312"/>
          <w:bCs/>
          <w:color w:val="333333"/>
          <w:lang w:bidi="ar"/>
        </w:rPr>
        <w:t>版申请审批表》并上交学院。</w:t>
      </w:r>
    </w:p>
    <w:p w14:paraId="3ED0E15A" w14:textId="77777777" w:rsidR="00C92D00" w:rsidRDefault="00E37D2B">
      <w:pPr>
        <w:adjustRightInd w:val="0"/>
        <w:spacing w:after="0" w:line="550" w:lineRule="exact"/>
        <w:ind w:firstLineChars="192" w:firstLine="603"/>
        <w:jc w:val="left"/>
        <w:rPr>
          <w:rFonts w:ascii="Times New Roman" w:cs="仿宋_GB2312"/>
          <w:bCs/>
          <w:color w:val="333333"/>
          <w:lang w:bidi="ar"/>
        </w:rPr>
      </w:pPr>
      <w:r>
        <w:rPr>
          <w:rFonts w:ascii="Times New Roman" w:cs="仿宋_GB2312" w:hint="eastAsia"/>
          <w:bCs/>
          <w:color w:val="333333"/>
          <w:lang w:bidi="ar"/>
        </w:rPr>
        <w:t>（二）</w:t>
      </w:r>
      <w:r>
        <w:rPr>
          <w:rFonts w:ascii="Times New Roman" w:cs="仿宋_GB2312"/>
          <w:bCs/>
          <w:color w:val="333333"/>
          <w:lang w:bidi="ar"/>
        </w:rPr>
        <w:t>学</w:t>
      </w:r>
      <w:r>
        <w:rPr>
          <w:rFonts w:ascii="Times New Roman" w:cs="仿宋_GB2312" w:hint="eastAsia"/>
          <w:bCs/>
          <w:color w:val="333333"/>
          <w:lang w:bidi="ar"/>
        </w:rPr>
        <w:t>院教材建设工作组</w:t>
      </w:r>
      <w:r>
        <w:rPr>
          <w:rFonts w:ascii="Times New Roman" w:cs="仿宋_GB2312"/>
          <w:bCs/>
          <w:color w:val="333333"/>
          <w:lang w:bidi="ar"/>
        </w:rPr>
        <w:t>组织</w:t>
      </w:r>
      <w:bookmarkStart w:id="0" w:name="_GoBack"/>
      <w:bookmarkEnd w:id="0"/>
      <w:r>
        <w:rPr>
          <w:rFonts w:ascii="Times New Roman" w:cs="仿宋_GB2312"/>
          <w:bCs/>
          <w:color w:val="333333"/>
          <w:lang w:bidi="ar"/>
        </w:rPr>
        <w:t>专家进行</w:t>
      </w:r>
      <w:r>
        <w:rPr>
          <w:rFonts w:ascii="Times New Roman" w:cs="仿宋_GB2312" w:hint="eastAsia"/>
          <w:bCs/>
          <w:color w:val="333333"/>
          <w:lang w:bidi="ar"/>
        </w:rPr>
        <w:t>审核。</w:t>
      </w:r>
      <w:r>
        <w:rPr>
          <w:rFonts w:ascii="Times New Roman" w:cs="仿宋_GB2312"/>
          <w:bCs/>
          <w:color w:val="333333"/>
          <w:lang w:bidi="ar"/>
        </w:rPr>
        <w:t>围绕学院教材建设规划方案提出的要求、教材建设立项提交的编写计划、教材知识点和体系、编写体例、表达等提出修改意见和建议，对教材的思想性、科学性和水平做出评价，对是否推荐出版提出意见（</w:t>
      </w:r>
      <w:r>
        <w:rPr>
          <w:rFonts w:ascii="Times New Roman" w:cs="仿宋_GB2312" w:hint="eastAsia"/>
          <w:bCs/>
          <w:color w:val="333333"/>
          <w:lang w:bidi="ar"/>
        </w:rPr>
        <w:t>审核</w:t>
      </w:r>
      <w:r>
        <w:rPr>
          <w:rFonts w:ascii="Times New Roman" w:cs="仿宋_GB2312"/>
          <w:bCs/>
          <w:color w:val="333333"/>
          <w:lang w:bidi="ar"/>
        </w:rPr>
        <w:t>结果分为</w:t>
      </w:r>
      <w:r>
        <w:rPr>
          <w:rFonts w:ascii="Times New Roman" w:cs="仿宋_GB2312" w:hint="eastAsia"/>
          <w:bCs/>
          <w:color w:val="333333"/>
          <w:lang w:bidi="ar"/>
        </w:rPr>
        <w:t>“优秀”“合格”“重新送审”和“不予通过”）</w:t>
      </w:r>
      <w:r>
        <w:rPr>
          <w:rFonts w:ascii="Times New Roman" w:cs="仿宋_GB2312"/>
          <w:bCs/>
          <w:color w:val="333333"/>
          <w:lang w:bidi="ar"/>
        </w:rPr>
        <w:t>。</w:t>
      </w:r>
      <w:r>
        <w:rPr>
          <w:rFonts w:ascii="Times New Roman" w:cs="仿宋_GB2312" w:hint="eastAsia"/>
          <w:bCs/>
          <w:color w:val="333333"/>
          <w:lang w:bidi="ar"/>
        </w:rPr>
        <w:t>审核</w:t>
      </w:r>
      <w:r>
        <w:rPr>
          <w:rFonts w:ascii="Times New Roman" w:cs="仿宋_GB2312"/>
          <w:bCs/>
          <w:color w:val="333333"/>
          <w:lang w:bidi="ar"/>
        </w:rPr>
        <w:t>专家一般不少于</w:t>
      </w:r>
      <w:r>
        <w:rPr>
          <w:rFonts w:ascii="Times New Roman" w:cs="仿宋_GB2312"/>
          <w:bCs/>
          <w:color w:val="333333"/>
          <w:lang w:bidi="ar"/>
        </w:rPr>
        <w:t>5</w:t>
      </w:r>
      <w:r>
        <w:rPr>
          <w:rFonts w:ascii="Times New Roman" w:cs="仿宋_GB2312"/>
          <w:bCs/>
          <w:color w:val="333333"/>
          <w:lang w:bidi="ar"/>
        </w:rPr>
        <w:t>人，原则上应具有高级职称，且至少有</w:t>
      </w:r>
      <w:r>
        <w:rPr>
          <w:rFonts w:ascii="Times New Roman" w:cs="仿宋_GB2312"/>
          <w:bCs/>
          <w:color w:val="333333"/>
          <w:lang w:bidi="ar"/>
        </w:rPr>
        <w:t>2</w:t>
      </w:r>
      <w:r>
        <w:rPr>
          <w:rFonts w:ascii="Times New Roman" w:cs="仿宋_GB2312"/>
          <w:bCs/>
          <w:color w:val="333333"/>
          <w:lang w:bidi="ar"/>
        </w:rPr>
        <w:t>人来自</w:t>
      </w:r>
      <w:r>
        <w:rPr>
          <w:rFonts w:ascii="Times New Roman" w:cs="仿宋_GB2312" w:hint="eastAsia"/>
          <w:bCs/>
          <w:color w:val="333333"/>
          <w:lang w:bidi="ar"/>
        </w:rPr>
        <w:t>校外其他单位</w:t>
      </w:r>
      <w:r>
        <w:rPr>
          <w:rFonts w:ascii="Times New Roman" w:cs="仿宋_GB2312"/>
          <w:bCs/>
          <w:color w:val="333333"/>
          <w:lang w:bidi="ar"/>
        </w:rPr>
        <w:t>。其中，</w:t>
      </w:r>
      <w:r>
        <w:rPr>
          <w:rFonts w:ascii="Times New Roman" w:cs="仿宋_GB2312"/>
          <w:bCs/>
          <w:color w:val="333333"/>
          <w:lang w:bidi="ar"/>
        </w:rPr>
        <w:t>1-2</w:t>
      </w:r>
      <w:r>
        <w:rPr>
          <w:rFonts w:ascii="Times New Roman" w:cs="仿宋_GB2312"/>
          <w:bCs/>
          <w:color w:val="333333"/>
          <w:lang w:bidi="ar"/>
        </w:rPr>
        <w:t>人为意识形态方面的专家，</w:t>
      </w:r>
      <w:r>
        <w:rPr>
          <w:rFonts w:ascii="Times New Roman" w:cs="仿宋_GB2312"/>
          <w:bCs/>
          <w:color w:val="333333"/>
          <w:lang w:bidi="ar"/>
        </w:rPr>
        <w:t>3-4</w:t>
      </w:r>
      <w:r>
        <w:rPr>
          <w:rFonts w:ascii="Times New Roman" w:cs="仿宋_GB2312"/>
          <w:bCs/>
          <w:color w:val="333333"/>
          <w:lang w:bidi="ar"/>
        </w:rPr>
        <w:t>人为相关专业的同行专家。</w:t>
      </w:r>
    </w:p>
    <w:p w14:paraId="6E620EBD" w14:textId="77777777" w:rsidR="00C92D00" w:rsidRDefault="00E37D2B">
      <w:pPr>
        <w:adjustRightInd w:val="0"/>
        <w:spacing w:after="0" w:line="550" w:lineRule="exact"/>
        <w:ind w:firstLineChars="192" w:firstLine="603"/>
        <w:jc w:val="left"/>
        <w:rPr>
          <w:rFonts w:ascii="Times New Roman" w:cs="仿宋_GB2312"/>
          <w:bCs/>
          <w:color w:val="333333"/>
          <w:lang w:bidi="ar"/>
        </w:rPr>
      </w:pPr>
      <w:r>
        <w:rPr>
          <w:rFonts w:ascii="Times New Roman" w:cs="仿宋_GB2312" w:hint="eastAsia"/>
          <w:bCs/>
          <w:color w:val="333333"/>
          <w:lang w:bidi="ar"/>
        </w:rPr>
        <w:t>（三）</w:t>
      </w:r>
      <w:r w:rsidRPr="00CD6397">
        <w:rPr>
          <w:rFonts w:ascii="Times New Roman" w:cs="仿宋_GB2312" w:hint="eastAsia"/>
          <w:bCs/>
          <w:color w:val="333333"/>
          <w:lang w:bidi="ar"/>
        </w:rPr>
        <w:t>教材评审专家应在评审前经所在单位党组织审核同意，由所在单位公示。</w:t>
      </w:r>
      <w:r>
        <w:rPr>
          <w:rFonts w:ascii="Times New Roman" w:cs="仿宋_GB2312"/>
          <w:bCs/>
          <w:color w:val="333333"/>
          <w:lang w:bidi="ar"/>
        </w:rPr>
        <w:t>教材评审通过</w:t>
      </w:r>
      <w:r>
        <w:rPr>
          <w:rFonts w:ascii="Times New Roman" w:cs="仿宋_GB2312" w:hint="eastAsia"/>
          <w:bCs/>
          <w:color w:val="333333"/>
          <w:lang w:bidi="ar"/>
        </w:rPr>
        <w:t>后</w:t>
      </w:r>
      <w:r>
        <w:rPr>
          <w:rFonts w:ascii="Times New Roman" w:cs="仿宋_GB2312"/>
          <w:bCs/>
          <w:color w:val="333333"/>
          <w:lang w:bidi="ar"/>
        </w:rPr>
        <w:t>经学院思想政治和意识形态工作负责人审核方可出版</w:t>
      </w:r>
      <w:r>
        <w:rPr>
          <w:rFonts w:ascii="Times New Roman" w:cs="仿宋_GB2312" w:hint="eastAsia"/>
          <w:bCs/>
          <w:color w:val="333333"/>
          <w:lang w:bidi="ar"/>
        </w:rPr>
        <w:t>，并</w:t>
      </w:r>
      <w:r>
        <w:rPr>
          <w:rFonts w:ascii="Times New Roman" w:cs="仿宋_GB2312"/>
          <w:bCs/>
          <w:color w:val="333333"/>
          <w:lang w:bidi="ar"/>
        </w:rPr>
        <w:t>将出版申请审批表报</w:t>
      </w:r>
      <w:r w:rsidRPr="00F205B0">
        <w:rPr>
          <w:rFonts w:ascii="Times New Roman" w:cs="仿宋_GB2312" w:hint="eastAsia"/>
          <w:bCs/>
          <w:color w:val="333333"/>
          <w:lang w:bidi="ar"/>
        </w:rPr>
        <w:t>教务处</w:t>
      </w:r>
      <w:r w:rsidR="00E7764E" w:rsidRPr="00F205B0">
        <w:rPr>
          <w:rFonts w:ascii="Times New Roman" w:cs="仿宋_GB2312" w:hint="eastAsia"/>
          <w:bCs/>
          <w:color w:val="333333"/>
          <w:lang w:bidi="ar"/>
        </w:rPr>
        <w:t>课程与教材中心</w:t>
      </w:r>
      <w:r>
        <w:rPr>
          <w:rFonts w:ascii="Times New Roman" w:cs="仿宋_GB2312"/>
          <w:bCs/>
          <w:color w:val="333333"/>
          <w:lang w:bidi="ar"/>
        </w:rPr>
        <w:t>备案。</w:t>
      </w:r>
    </w:p>
    <w:p w14:paraId="42DC48B8" w14:textId="77777777" w:rsidR="00C92D00" w:rsidRDefault="00E37D2B">
      <w:pPr>
        <w:adjustRightInd w:val="0"/>
        <w:spacing w:after="0" w:line="550" w:lineRule="exact"/>
        <w:ind w:firstLineChars="192" w:firstLine="603"/>
        <w:jc w:val="left"/>
      </w:pPr>
      <w:r>
        <w:rPr>
          <w:rFonts w:ascii="Times New Roman" w:cs="仿宋_GB2312" w:hint="eastAsia"/>
          <w:bCs/>
          <w:color w:val="333333"/>
          <w:lang w:bidi="ar"/>
        </w:rPr>
        <w:t>（四）审核通过</w:t>
      </w:r>
      <w:r>
        <w:rPr>
          <w:rFonts w:ascii="Times New Roman" w:cs="仿宋_GB2312"/>
          <w:bCs/>
          <w:color w:val="333333"/>
          <w:lang w:bidi="ar"/>
        </w:rPr>
        <w:t>的立项教材，除</w:t>
      </w:r>
      <w:r>
        <w:rPr>
          <w:rFonts w:ascii="Times New Roman" w:cs="仿宋_GB2312" w:hint="eastAsia"/>
          <w:bCs/>
          <w:color w:val="333333"/>
          <w:lang w:bidi="ar"/>
        </w:rPr>
        <w:t>建设</w:t>
      </w:r>
      <w:r>
        <w:rPr>
          <w:rFonts w:ascii="Times New Roman" w:cs="仿宋_GB2312"/>
          <w:bCs/>
          <w:color w:val="333333"/>
          <w:lang w:bidi="ar"/>
        </w:rPr>
        <w:t>经费外可以向学校申请部分出版经费的资助，资助金额视教材具体情况而定。鼓励学院进行配套资助。</w:t>
      </w:r>
    </w:p>
    <w:p w14:paraId="17DE8F97" w14:textId="68526577" w:rsidR="00C92D00" w:rsidRDefault="00E37D2B">
      <w:pPr>
        <w:adjustRightInd w:val="0"/>
        <w:spacing w:after="0" w:line="550" w:lineRule="exact"/>
        <w:ind w:firstLineChars="192" w:firstLine="603"/>
        <w:jc w:val="left"/>
      </w:pPr>
      <w:r>
        <w:rPr>
          <w:rFonts w:ascii="Times New Roman" w:cs="仿宋_GB2312" w:hint="eastAsia"/>
          <w:bCs/>
          <w:color w:val="333333"/>
          <w:lang w:bidi="ar"/>
        </w:rPr>
        <w:t>（五）</w:t>
      </w:r>
      <w:r>
        <w:rPr>
          <w:rFonts w:ascii="Times New Roman" w:cs="仿宋_GB2312"/>
          <w:bCs/>
          <w:color w:val="333333"/>
          <w:lang w:bidi="ar"/>
        </w:rPr>
        <w:t>教材出版时，必须在封面、扉页或版权页注明</w:t>
      </w:r>
      <w:r w:rsidR="00C83740">
        <w:rPr>
          <w:rFonts w:ascii="Times New Roman" w:cs="仿宋_GB2312" w:hint="eastAsia"/>
          <w:bCs/>
          <w:color w:val="333333"/>
          <w:lang w:bidi="ar"/>
        </w:rPr>
        <w:t>“</w:t>
      </w:r>
      <w:r>
        <w:rPr>
          <w:rFonts w:ascii="Times New Roman" w:cs="仿宋_GB2312"/>
          <w:bCs/>
          <w:color w:val="333333"/>
          <w:lang w:bidi="ar"/>
        </w:rPr>
        <w:t>南京航空航天大学</w:t>
      </w:r>
      <w:r>
        <w:rPr>
          <w:rFonts w:ascii="Arial" w:hAnsi="Arial" w:cs="Arial"/>
          <w:bCs/>
          <w:color w:val="333333"/>
          <w:lang w:bidi="ar"/>
        </w:rPr>
        <w:t>×××</w:t>
      </w:r>
      <w:r>
        <w:rPr>
          <w:rFonts w:ascii="Times New Roman" w:cs="仿宋_GB2312"/>
          <w:bCs/>
          <w:color w:val="333333"/>
          <w:lang w:bidi="ar"/>
        </w:rPr>
        <w:t>规划（重点）教材</w:t>
      </w:r>
      <w:r>
        <w:rPr>
          <w:rFonts w:ascii="Times New Roman" w:cs="仿宋_GB2312" w:hint="eastAsia"/>
          <w:bCs/>
          <w:color w:val="333333"/>
          <w:lang w:bidi="ar"/>
        </w:rPr>
        <w:t>”</w:t>
      </w:r>
      <w:r>
        <w:rPr>
          <w:rFonts w:ascii="Times New Roman" w:cs="仿宋_GB2312"/>
          <w:bCs/>
          <w:color w:val="333333"/>
          <w:lang w:bidi="ar"/>
        </w:rPr>
        <w:t>等字样。</w:t>
      </w:r>
    </w:p>
    <w:p w14:paraId="5037580A" w14:textId="77777777" w:rsidR="00C92D00" w:rsidRDefault="00E37D2B">
      <w:pPr>
        <w:adjustRightInd w:val="0"/>
        <w:spacing w:after="0" w:line="550" w:lineRule="exact"/>
        <w:ind w:firstLineChars="192" w:firstLine="603"/>
        <w:jc w:val="left"/>
        <w:rPr>
          <w:rFonts w:ascii="Times New Roman" w:cs="仿宋_GB2312"/>
          <w:b/>
          <w:color w:val="333333"/>
          <w:lang w:bidi="ar"/>
        </w:rPr>
      </w:pPr>
      <w:r>
        <w:rPr>
          <w:rFonts w:ascii="Times New Roman" w:cs="仿宋_GB2312" w:hint="eastAsia"/>
          <w:bCs/>
          <w:color w:val="333333"/>
          <w:lang w:bidi="ar"/>
        </w:rPr>
        <w:t>（六）</w:t>
      </w:r>
      <w:r>
        <w:rPr>
          <w:rFonts w:ascii="Times New Roman" w:cs="仿宋_GB2312"/>
          <w:bCs/>
          <w:color w:val="333333"/>
          <w:lang w:bidi="ar"/>
        </w:rPr>
        <w:t>教材出版后一个月内，项目负责人应及时将教材样书（</w:t>
      </w:r>
      <w:r>
        <w:rPr>
          <w:rFonts w:ascii="Times New Roman"/>
          <w:bCs/>
          <w:color w:val="333333"/>
          <w:lang w:bidi="ar"/>
        </w:rPr>
        <w:t>1</w:t>
      </w:r>
      <w:r>
        <w:rPr>
          <w:rFonts w:ascii="Times New Roman" w:cs="仿宋_GB2312"/>
          <w:bCs/>
          <w:color w:val="333333"/>
          <w:lang w:bidi="ar"/>
        </w:rPr>
        <w:t>本或</w:t>
      </w:r>
      <w:r>
        <w:rPr>
          <w:rFonts w:ascii="Times New Roman"/>
          <w:bCs/>
          <w:color w:val="333333"/>
          <w:lang w:bidi="ar"/>
        </w:rPr>
        <w:t>1</w:t>
      </w:r>
      <w:r>
        <w:rPr>
          <w:rFonts w:ascii="Times New Roman" w:cs="仿宋_GB2312"/>
          <w:bCs/>
          <w:color w:val="333333"/>
          <w:lang w:bidi="ar"/>
        </w:rPr>
        <w:t>套）</w:t>
      </w:r>
      <w:r w:rsidRPr="00F205B0">
        <w:rPr>
          <w:rFonts w:ascii="Times New Roman" w:cs="仿宋_GB2312"/>
          <w:bCs/>
          <w:lang w:bidi="ar"/>
        </w:rPr>
        <w:t>报教务处</w:t>
      </w:r>
      <w:r w:rsidR="00E7764E" w:rsidRPr="00F205B0">
        <w:rPr>
          <w:rFonts w:ascii="Times New Roman" w:cs="仿宋_GB2312" w:hint="eastAsia"/>
          <w:bCs/>
          <w:lang w:bidi="ar"/>
        </w:rPr>
        <w:t>课程与教材中心</w:t>
      </w:r>
      <w:r w:rsidRPr="00F205B0">
        <w:rPr>
          <w:rFonts w:ascii="Times New Roman" w:cs="仿宋_GB2312"/>
          <w:bCs/>
          <w:lang w:bidi="ar"/>
        </w:rPr>
        <w:t>存</w:t>
      </w:r>
      <w:r>
        <w:rPr>
          <w:rFonts w:ascii="Times New Roman" w:cs="仿宋_GB2312"/>
          <w:bCs/>
          <w:color w:val="333333"/>
          <w:lang w:bidi="ar"/>
        </w:rPr>
        <w:t>档。</w:t>
      </w:r>
    </w:p>
    <w:p w14:paraId="76395CB5" w14:textId="0258AB53" w:rsidR="00ED2F08" w:rsidRDefault="00ED2F08">
      <w:pPr>
        <w:spacing w:after="0" w:line="240" w:lineRule="auto"/>
        <w:jc w:val="left"/>
      </w:pPr>
    </w:p>
    <w:sectPr w:rsidR="00ED2F0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9C41E5" w14:textId="77777777" w:rsidR="00496543" w:rsidRDefault="00496543">
      <w:pPr>
        <w:spacing w:line="240" w:lineRule="auto"/>
      </w:pPr>
      <w:r>
        <w:separator/>
      </w:r>
    </w:p>
  </w:endnote>
  <w:endnote w:type="continuationSeparator" w:id="0">
    <w:p w14:paraId="48795A90" w14:textId="77777777" w:rsidR="00496543" w:rsidRDefault="004965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26C76A" w14:textId="77777777" w:rsidR="00496543" w:rsidRDefault="00496543">
      <w:pPr>
        <w:spacing w:after="0"/>
      </w:pPr>
      <w:r>
        <w:separator/>
      </w:r>
    </w:p>
  </w:footnote>
  <w:footnote w:type="continuationSeparator" w:id="0">
    <w:p w14:paraId="088F9C74" w14:textId="77777777" w:rsidR="00496543" w:rsidRDefault="0049654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B546D1"/>
    <w:multiLevelType w:val="singleLevel"/>
    <w:tmpl w:val="26B546D1"/>
    <w:lvl w:ilvl="0">
      <w:start w:val="5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WI1YWUyNTE1ZmMzMmUyNzM2Y2VhNjg0MzhiZDU3YTUifQ=="/>
  </w:docVars>
  <w:rsids>
    <w:rsidRoot w:val="00FF6B44"/>
    <w:rsid w:val="00090C28"/>
    <w:rsid w:val="000B57DA"/>
    <w:rsid w:val="000E7A4B"/>
    <w:rsid w:val="00117BD1"/>
    <w:rsid w:val="00126113"/>
    <w:rsid w:val="001636BA"/>
    <w:rsid w:val="001B20DA"/>
    <w:rsid w:val="001F369F"/>
    <w:rsid w:val="001F6FD7"/>
    <w:rsid w:val="00211456"/>
    <w:rsid w:val="00245870"/>
    <w:rsid w:val="002602F3"/>
    <w:rsid w:val="00266730"/>
    <w:rsid w:val="00271518"/>
    <w:rsid w:val="0027475C"/>
    <w:rsid w:val="00282A3F"/>
    <w:rsid w:val="002A5393"/>
    <w:rsid w:val="002F6F2C"/>
    <w:rsid w:val="00315145"/>
    <w:rsid w:val="00354148"/>
    <w:rsid w:val="00356FC0"/>
    <w:rsid w:val="0036094E"/>
    <w:rsid w:val="003D447E"/>
    <w:rsid w:val="003F2555"/>
    <w:rsid w:val="00406CE6"/>
    <w:rsid w:val="00431C6C"/>
    <w:rsid w:val="004571EF"/>
    <w:rsid w:val="00477F5F"/>
    <w:rsid w:val="00487D72"/>
    <w:rsid w:val="00496543"/>
    <w:rsid w:val="004E2F5B"/>
    <w:rsid w:val="00507C07"/>
    <w:rsid w:val="005464A6"/>
    <w:rsid w:val="00550EF2"/>
    <w:rsid w:val="005D6322"/>
    <w:rsid w:val="00626448"/>
    <w:rsid w:val="00627B92"/>
    <w:rsid w:val="006332A9"/>
    <w:rsid w:val="0064393C"/>
    <w:rsid w:val="00646888"/>
    <w:rsid w:val="006708E6"/>
    <w:rsid w:val="00676BEB"/>
    <w:rsid w:val="006B6746"/>
    <w:rsid w:val="006C57EE"/>
    <w:rsid w:val="006D2C7D"/>
    <w:rsid w:val="006D54F5"/>
    <w:rsid w:val="00704B7A"/>
    <w:rsid w:val="00726300"/>
    <w:rsid w:val="0073713E"/>
    <w:rsid w:val="007640B0"/>
    <w:rsid w:val="00773E5F"/>
    <w:rsid w:val="00785D33"/>
    <w:rsid w:val="007B4272"/>
    <w:rsid w:val="007B6F00"/>
    <w:rsid w:val="007C091C"/>
    <w:rsid w:val="007C1C84"/>
    <w:rsid w:val="007E2A30"/>
    <w:rsid w:val="0082023F"/>
    <w:rsid w:val="008212F6"/>
    <w:rsid w:val="008C0706"/>
    <w:rsid w:val="008E37B9"/>
    <w:rsid w:val="008F1C18"/>
    <w:rsid w:val="00930D4F"/>
    <w:rsid w:val="00943F33"/>
    <w:rsid w:val="009441D7"/>
    <w:rsid w:val="009809D5"/>
    <w:rsid w:val="009D7436"/>
    <w:rsid w:val="009D7B55"/>
    <w:rsid w:val="009E6843"/>
    <w:rsid w:val="009E7BBC"/>
    <w:rsid w:val="00A5746F"/>
    <w:rsid w:val="00A70436"/>
    <w:rsid w:val="00AA4F82"/>
    <w:rsid w:val="00AB0D63"/>
    <w:rsid w:val="00AD779D"/>
    <w:rsid w:val="00B43B7C"/>
    <w:rsid w:val="00B734F7"/>
    <w:rsid w:val="00B778BE"/>
    <w:rsid w:val="00B80351"/>
    <w:rsid w:val="00BA5CF0"/>
    <w:rsid w:val="00BA7B3E"/>
    <w:rsid w:val="00BB3AB3"/>
    <w:rsid w:val="00C25331"/>
    <w:rsid w:val="00C714B3"/>
    <w:rsid w:val="00C83740"/>
    <w:rsid w:val="00C92D00"/>
    <w:rsid w:val="00C93FC6"/>
    <w:rsid w:val="00CC2242"/>
    <w:rsid w:val="00CD4657"/>
    <w:rsid w:val="00CD6397"/>
    <w:rsid w:val="00D11197"/>
    <w:rsid w:val="00D17DD6"/>
    <w:rsid w:val="00D57569"/>
    <w:rsid w:val="00D76BFD"/>
    <w:rsid w:val="00D8368E"/>
    <w:rsid w:val="00D87A20"/>
    <w:rsid w:val="00D973F1"/>
    <w:rsid w:val="00DA49C4"/>
    <w:rsid w:val="00DB15C9"/>
    <w:rsid w:val="00E17205"/>
    <w:rsid w:val="00E271EE"/>
    <w:rsid w:val="00E37D2B"/>
    <w:rsid w:val="00E40317"/>
    <w:rsid w:val="00E67186"/>
    <w:rsid w:val="00E72256"/>
    <w:rsid w:val="00E7764E"/>
    <w:rsid w:val="00E86EA7"/>
    <w:rsid w:val="00E975A9"/>
    <w:rsid w:val="00ED2F08"/>
    <w:rsid w:val="00F205B0"/>
    <w:rsid w:val="00F5220D"/>
    <w:rsid w:val="00F6142B"/>
    <w:rsid w:val="00F62E5A"/>
    <w:rsid w:val="00F66BBE"/>
    <w:rsid w:val="00F737EA"/>
    <w:rsid w:val="00F81A56"/>
    <w:rsid w:val="00F91C87"/>
    <w:rsid w:val="00F94915"/>
    <w:rsid w:val="00FF6B44"/>
    <w:rsid w:val="00FF7F94"/>
    <w:rsid w:val="03B4688D"/>
    <w:rsid w:val="0EE52892"/>
    <w:rsid w:val="0FB775B8"/>
    <w:rsid w:val="10A335D2"/>
    <w:rsid w:val="16D344EE"/>
    <w:rsid w:val="174D5BB5"/>
    <w:rsid w:val="1979252C"/>
    <w:rsid w:val="26466C94"/>
    <w:rsid w:val="268A561E"/>
    <w:rsid w:val="282E4FCA"/>
    <w:rsid w:val="2F413585"/>
    <w:rsid w:val="362312D7"/>
    <w:rsid w:val="375C390D"/>
    <w:rsid w:val="3BE150DF"/>
    <w:rsid w:val="42750D38"/>
    <w:rsid w:val="433F0E43"/>
    <w:rsid w:val="51A93D45"/>
    <w:rsid w:val="78C22ACF"/>
    <w:rsid w:val="7A961140"/>
    <w:rsid w:val="7F1A0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9D3DEA"/>
  <w15:docId w15:val="{249426A0-A089-4D75-B29C-F4326157A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20" w:line="285" w:lineRule="auto"/>
      <w:jc w:val="both"/>
    </w:pPr>
    <w:rPr>
      <w:rFonts w:ascii="仿宋_GB2312" w:eastAsia="仿宋_GB2312" w:hAnsi="Times New Roman"/>
      <w:spacing w:val="-3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uiPriority w:val="99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pacing w:val="0"/>
      <w:sz w:val="18"/>
      <w:szCs w:val="18"/>
    </w:rPr>
  </w:style>
  <w:style w:type="paragraph" w:styleId="a4">
    <w:name w:val="header"/>
    <w:basedOn w:val="a"/>
    <w:autoRedefine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pacing w:val="0"/>
      <w:sz w:val="18"/>
      <w:szCs w:val="18"/>
    </w:rPr>
  </w:style>
  <w:style w:type="paragraph" w:styleId="3">
    <w:name w:val="Body Text Indent 3"/>
    <w:basedOn w:val="a"/>
    <w:link w:val="30"/>
    <w:autoRedefine/>
    <w:qFormat/>
    <w:pPr>
      <w:ind w:leftChars="200" w:left="200"/>
    </w:pPr>
    <w:rPr>
      <w:rFonts w:hAnsi="Calibri"/>
      <w:sz w:val="16"/>
      <w:szCs w:val="16"/>
    </w:rPr>
  </w:style>
  <w:style w:type="character" w:customStyle="1" w:styleId="30">
    <w:name w:val="正文文本缩进 3 字符"/>
    <w:basedOn w:val="a0"/>
    <w:link w:val="3"/>
    <w:autoRedefine/>
    <w:qFormat/>
    <w:rPr>
      <w:rFonts w:ascii="仿宋_GB2312" w:eastAsia="仿宋_GB2312" w:hAnsi="Calibri" w:cs="Times New Roman"/>
      <w:spacing w:val="-3"/>
      <w:kern w:val="0"/>
      <w:sz w:val="16"/>
      <w:szCs w:val="16"/>
    </w:rPr>
  </w:style>
  <w:style w:type="paragraph" w:customStyle="1" w:styleId="1">
    <w:name w:val="列出段落1"/>
    <w:basedOn w:val="a"/>
    <w:autoRedefine/>
    <w:uiPriority w:val="34"/>
    <w:qFormat/>
    <w:pPr>
      <w:ind w:firstLineChars="200" w:firstLine="420"/>
    </w:pPr>
    <w:rPr>
      <w:rFonts w:hAnsi="Calibri"/>
    </w:rPr>
  </w:style>
  <w:style w:type="paragraph" w:styleId="a5">
    <w:name w:val="List Paragraph"/>
    <w:basedOn w:val="a"/>
    <w:autoRedefine/>
    <w:uiPriority w:val="34"/>
    <w:qFormat/>
    <w:pPr>
      <w:ind w:firstLineChars="200" w:firstLine="420"/>
    </w:pPr>
  </w:style>
  <w:style w:type="paragraph" w:styleId="a6">
    <w:name w:val="Balloon Text"/>
    <w:basedOn w:val="a"/>
    <w:link w:val="a7"/>
    <w:uiPriority w:val="99"/>
    <w:semiHidden/>
    <w:unhideWhenUsed/>
    <w:rsid w:val="007640B0"/>
    <w:pPr>
      <w:spacing w:after="0" w:line="240" w:lineRule="auto"/>
    </w:pPr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7640B0"/>
    <w:rPr>
      <w:rFonts w:ascii="仿宋_GB2312" w:eastAsia="仿宋_GB2312" w:hAnsi="Times New Roman"/>
      <w:spacing w:val="-3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AA4F82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AA4F82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AA4F82"/>
    <w:rPr>
      <w:rFonts w:ascii="仿宋_GB2312" w:eastAsia="仿宋_GB2312" w:hAnsi="Times New Roman"/>
      <w:spacing w:val="-3"/>
      <w:sz w:val="32"/>
      <w:szCs w:val="32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A4F82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AA4F82"/>
    <w:rPr>
      <w:rFonts w:ascii="仿宋_GB2312" w:eastAsia="仿宋_GB2312" w:hAnsi="Times New Roman"/>
      <w:b/>
      <w:bCs/>
      <w:spacing w:val="-3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70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859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SJK</dc:creator>
  <cp:lastModifiedBy>Sun Dong</cp:lastModifiedBy>
  <cp:revision>106</cp:revision>
  <cp:lastPrinted>2024-03-13T09:12:00Z</cp:lastPrinted>
  <dcterms:created xsi:type="dcterms:W3CDTF">2024-02-28T02:57:00Z</dcterms:created>
  <dcterms:modified xsi:type="dcterms:W3CDTF">2024-04-17T06:23:00Z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076A74261363432AA16B01055E6B74E1_13</vt:lpwstr>
  </property>
</Properties>
</file>